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564136" w:rsidRPr="00F5084A" w14:paraId="6003E654" w14:textId="77777777" w:rsidTr="00D75188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1FA81F" w14:textId="77777777" w:rsidR="00564136" w:rsidRPr="00936A2A" w:rsidRDefault="00564136" w:rsidP="00D75188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863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81721E" w14:textId="77777777" w:rsidR="00564136" w:rsidRPr="00CF5345" w:rsidRDefault="00564136" w:rsidP="00D75188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E6760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Combiné douche d’urgence, avec douche oculaire à main, pour montage mural en saillie</w:t>
            </w:r>
          </w:p>
        </w:tc>
      </w:tr>
      <w:tr w:rsidR="00564136" w:rsidRPr="00F5084A" w14:paraId="51E7719A" w14:textId="77777777" w:rsidTr="00D75188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A8010E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PremiumLine Combiné douche d’urgence, avec douche oculaire à main, pour montage mural en saillie</w:t>
            </w:r>
          </w:p>
          <w:p w14:paraId="183D3614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y compris raccord d’eau supérieur et inférieur F 3/4" pour le montage dans des conduites de circulation, bouchon 3/4" en acier inoxydable</w:t>
            </w:r>
          </w:p>
          <w:p w14:paraId="7F505562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bride murale avec 4 perçages de fixation en acier inoxydable, finition polie, raccord d’eau F 3/4"</w:t>
            </w:r>
          </w:p>
          <w:p w14:paraId="47E892AD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élément de raccordement 3/4" en acier inoxydable, pour un montage rapide sur site et un alignement facile du bras de douche</w:t>
            </w:r>
          </w:p>
          <w:p w14:paraId="404FDD46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robinet à billes 3/4" en acier inoxydable, avec système de montage rapide et actionnement par tirette, testé et homologué DIN-DVGW</w:t>
            </w:r>
          </w:p>
          <w:p w14:paraId="52E8ABE2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tirette avec poignée annulaire en acier inoxydable, finition polie, longueur 700 mm</w:t>
            </w:r>
          </w:p>
          <w:p w14:paraId="4316D4B1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bras de douche mural 3/4" en acier inoxydable, finition polie, portée 625 mm</w:t>
            </w:r>
          </w:p>
          <w:p w14:paraId="5DEA711A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0601D461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0F3D503A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3E3B8362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deux tubes de raccordement 3/4" en acier inoxydable, finition polie, longueur totale 1500 mm</w:t>
            </w:r>
          </w:p>
          <w:p w14:paraId="0C2C16EE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bride murale avec 4 perçages de fixation en acier inoxydable, finition polie, raccord d’eau F 3/4"</w:t>
            </w:r>
          </w:p>
          <w:p w14:paraId="12785126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y compris douche oculaire à main ClassicLine avec tête d’aspersion à 45°, pour montage mural</w:t>
            </w:r>
          </w:p>
          <w:p w14:paraId="2CCDEA7C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poignée avec gâchette de déclenchement en plastique à verrouillage intégré, vanne sans fermeture automatique</w:t>
            </w:r>
          </w:p>
          <w:p w14:paraId="72A95C0E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tête d’aspersion haute puissance à large jet coudé à 45°, avec aérateur en plastique, anti-calcaire, incl. protection en caoutchouc et cache anti-poussière hermétique avec mécanisme rabattable</w:t>
            </w:r>
          </w:p>
          <w:p w14:paraId="663D6A16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régulateur de débit automatique intégré 7 litres/minute pour un motif de jet normalisé avec une plage de fonctionnement prédéterminée de 1,5 à 5 bars de pression d'écoulement</w:t>
            </w:r>
          </w:p>
          <w:p w14:paraId="5D1BC880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clapet anti-retour intégré pour une protection de l'eau potable</w:t>
            </w:r>
          </w:p>
          <w:p w14:paraId="0DE7AFAB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tuyau à gaine en acier inoxydable d'une longueur de 1,5 mètres, raccord écrou-chapeau 1/2", testé et approuvé DIN DVGW</w:t>
            </w:r>
          </w:p>
          <w:p w14:paraId="0C4AEC72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support mural et pour table robuste avec positionnement de la douche, incl. kit de montage avec écrou M28x1,5mm avec 2 vis M5 pour montage difficile d'accès, étanchéification de la surface du mur/de la table à l’aide d'un joint torique</w:t>
            </w:r>
          </w:p>
          <w:p w14:paraId="315D832B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Panneau pour douchettes lave-yeux selon EN ISO 7010 et ASR A1.3, film PVC autocollant, dimensions 100 x 100 mm, largeur de détection 10 mètres</w:t>
            </w:r>
          </w:p>
          <w:p w14:paraId="6B7DD379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Hauteur de montage 810 mm (± 100 mm)</w:t>
            </w:r>
          </w:p>
          <w:p w14:paraId="5526B467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BGI/GUV-I 850-0, DIN 1988 et EN 1717</w:t>
            </w:r>
          </w:p>
          <w:p w14:paraId="48E3BF8A" w14:textId="77777777" w:rsidR="00564136" w:rsidRPr="00E67605" w:rsidRDefault="00564136" w:rsidP="00D7518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selon ANSI Z358.1-2014, NF EN 15154-1:2006, NF EN 15154-2:2006 et NF EN 15154-5:2019</w:t>
            </w:r>
          </w:p>
          <w:p w14:paraId="6437EF17" w14:textId="77777777" w:rsidR="00564136" w:rsidRPr="00031497" w:rsidRDefault="00564136" w:rsidP="00D75188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E67605">
              <w:rPr>
                <w:rFonts w:ascii="Arial" w:hAnsi="Arial" w:cs="Arial"/>
                <w:bCs/>
                <w:sz w:val="18"/>
                <w:szCs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équivalent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863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50DC3D04" w14:textId="77777777" w:rsidR="00564136" w:rsidRPr="00031497" w:rsidRDefault="00564136" w:rsidP="00D75188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C8B5F7F" w14:textId="77777777" w:rsidR="002B3B81" w:rsidRPr="000C04E8" w:rsidRDefault="002B3B81" w:rsidP="002B3B81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 xml:space="preserve"> techniques</w:t>
            </w:r>
          </w:p>
          <w:p w14:paraId="79DB63C6" w14:textId="77777777" w:rsidR="002B3B81" w:rsidRPr="00721C2A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proofErr w:type="spellStart"/>
            <w:proofErr w:type="gram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minimale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:</w:t>
            </w:r>
            <w:proofErr w:type="gram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1,5 bar</w:t>
            </w:r>
          </w:p>
          <w:p w14:paraId="708F9E8F" w14:textId="77777777" w:rsidR="002B3B81" w:rsidRPr="00721C2A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Pression de </w:t>
            </w:r>
            <w:proofErr w:type="gram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service :</w:t>
            </w:r>
            <w:proofErr w:type="gram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1,5 à 3 bar</w:t>
            </w:r>
          </w:p>
          <w:p w14:paraId="50C2C910" w14:textId="77777777" w:rsidR="002B3B81" w:rsidRPr="00721C2A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avec douche </w:t>
            </w: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oculaire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: 50 litres/min</w:t>
            </w:r>
          </w:p>
          <w:p w14:paraId="5BA8410E" w14:textId="77777777" w:rsidR="002B3B81" w:rsidRPr="00721C2A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  <w:proofErr w:type="spellStart"/>
            <w:r w:rsidRPr="00721C2A">
              <w:rPr>
                <w:rFonts w:ascii="Arial" w:hAnsi="Arial" w:cs="Arial"/>
                <w:bCs/>
                <w:sz w:val="18"/>
                <w:lang w:val="en-GB"/>
              </w:rPr>
              <w:t>Raccord</w:t>
            </w:r>
            <w:proofErr w:type="spellEnd"/>
            <w:r w:rsidRPr="00721C2A">
              <w:rPr>
                <w:rFonts w:ascii="Arial" w:hAnsi="Arial" w:cs="Arial"/>
                <w:bCs/>
                <w:sz w:val="18"/>
                <w:lang w:val="en-GB"/>
              </w:rPr>
              <w:t xml:space="preserve"> d’eau :  F 3/4"</w:t>
            </w:r>
          </w:p>
          <w:p w14:paraId="60D4928C" w14:textId="77777777" w:rsidR="002B3B81" w:rsidRPr="00721C2A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Dimensions (H x L x P) : 1625 x 300 x 625 mm</w:t>
            </w:r>
          </w:p>
          <w:p w14:paraId="5606E43E" w14:textId="77777777" w:rsidR="002B3B81" w:rsidRPr="00721C2A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616F0121" w14:textId="77777777" w:rsidR="002B3B81" w:rsidRPr="00721C2A" w:rsidRDefault="002B3B81" w:rsidP="002B3B81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721C2A">
              <w:rPr>
                <w:rFonts w:ascii="Arial" w:hAnsi="Arial" w:cs="Arial"/>
                <w:b/>
                <w:sz w:val="18"/>
                <w:u w:val="single"/>
                <w:lang w:val="en-GB"/>
              </w:rPr>
              <w:t>Caractéristiques techniques laveur d’yeux</w:t>
            </w:r>
          </w:p>
          <w:p w14:paraId="7A8B2A53" w14:textId="77777777" w:rsidR="002B3B81" w:rsidRPr="00721C2A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47E39C1A" w14:textId="77777777" w:rsidR="002B3B81" w:rsidRPr="00721C2A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Pression de service : 1,5 à 5 bar</w:t>
            </w:r>
          </w:p>
          <w:p w14:paraId="5505930E" w14:textId="01E8654B" w:rsidR="00564136" w:rsidRPr="004954BE" w:rsidRDefault="002B3B81" w:rsidP="002B3B8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21C2A">
              <w:rPr>
                <w:rFonts w:ascii="Arial" w:hAnsi="Arial" w:cs="Arial"/>
                <w:bCs/>
                <w:sz w:val="18"/>
                <w:lang w:val="en-GB"/>
              </w:rPr>
              <w:t>Débit : 7 litres/min</w:t>
            </w:r>
          </w:p>
        </w:tc>
      </w:tr>
    </w:tbl>
    <w:p w14:paraId="36FE01E7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CA8E6F" w14:textId="77777777" w:rsidR="00507AE6" w:rsidRDefault="00507AE6" w:rsidP="00323468">
      <w:r>
        <w:separator/>
      </w:r>
    </w:p>
  </w:endnote>
  <w:endnote w:type="continuationSeparator" w:id="0">
    <w:p w14:paraId="675A32FF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31298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564136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564136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564136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629D03F2" w14:textId="77777777" w:rsidR="00C37F86" w:rsidRDefault="00C37F86">
    <w:pPr>
      <w:pStyle w:val="Fuzeile"/>
    </w:pPr>
  </w:p>
  <w:p w14:paraId="3CAD33A1" w14:textId="2F1DE883" w:rsidR="00C37F86" w:rsidRDefault="002B3B81">
    <w:pPr>
      <w:pStyle w:val="Fuzeile"/>
    </w:pPr>
    <w:r>
      <w:rPr>
        <w:noProof/>
      </w:rPr>
      <w:drawing>
        <wp:inline distT="0" distB="0" distL="0" distR="0" wp14:anchorId="296DA66F" wp14:editId="6E96B6AE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7D254D" w14:textId="77777777" w:rsidR="00507AE6" w:rsidRDefault="00507AE6" w:rsidP="00323468">
      <w:r>
        <w:separator/>
      </w:r>
    </w:p>
  </w:footnote>
  <w:footnote w:type="continuationSeparator" w:id="0">
    <w:p w14:paraId="40E4D7ED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6BA05" w14:textId="77777777" w:rsidR="00564136" w:rsidRDefault="00564136" w:rsidP="00564136">
    <w:pPr>
      <w:pStyle w:val="Kopfzeile"/>
    </w:pPr>
    <w:r>
      <w:rPr>
        <w:noProof/>
      </w:rPr>
      <w:drawing>
        <wp:inline distT="0" distB="0" distL="0" distR="0" wp14:anchorId="2C605854" wp14:editId="072968BC">
          <wp:extent cx="7562850" cy="1266825"/>
          <wp:effectExtent l="0" t="0" r="0" b="9525"/>
          <wp:docPr id="1" name="Grafik 1" descr="C:\Users\frank\AppData\Local\Microsoft\Windows\INetCache\Content.Word\Kopfzeile-Ausschreibungstexte-14-Notduschkombinationen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4-Notduschkombinationen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2B0778" w14:textId="77777777" w:rsidR="00C37F86" w:rsidRDefault="00C37F8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p9ymly4+5MDFyp/YeGDYS+sTJPpEpMZpcRpHPuoCTtDrxraybPebe01V56cZ4zqM+VlEd6msENAkSz6g/gkBbA==" w:salt="xXGlcrGhKcjOox3wLk8lyg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15E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3B81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3715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960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136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693B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42352D7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C255D-EF11-4C86-8E92-F4FC6C8F6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2816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2020-06-09T09:59:00Z</dcterms:created>
  <dcterms:modified xsi:type="dcterms:W3CDTF">2024-10-02T12:48:00Z</dcterms:modified>
</cp:coreProperties>
</file>