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1132C" w:rsidRPr="00676DFC" w14:paraId="3830B65D" w14:textId="77777777" w:rsidTr="00A051C1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AB054B" w14:textId="77777777" w:rsidR="0091132C" w:rsidRPr="00676DFC" w:rsidRDefault="0091132C" w:rsidP="00A051C1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676DFC">
              <w:rPr>
                <w:rFonts w:ascii="Arial Black" w:hAnsi="Arial Black" w:cs="Arial"/>
                <w:sz w:val="20"/>
                <w:szCs w:val="20"/>
              </w:rPr>
              <w:t xml:space="preserve">BR 305 </w:t>
            </w:r>
            <w:r>
              <w:rPr>
                <w:rFonts w:ascii="Arial Black" w:hAnsi="Arial Black" w:cs="Arial"/>
                <w:sz w:val="20"/>
                <w:szCs w:val="20"/>
              </w:rPr>
              <w:t>1</w:t>
            </w:r>
            <w:r w:rsidRPr="00676DFC">
              <w:rPr>
                <w:rFonts w:ascii="Arial Black" w:hAnsi="Arial Black" w:cs="Arial"/>
                <w:sz w:val="20"/>
                <w:szCs w:val="20"/>
              </w:rPr>
              <w:t>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F6B954" w14:textId="77777777" w:rsidR="0091132C" w:rsidRPr="00676DFC" w:rsidRDefault="0091132C" w:rsidP="00A051C1">
            <w:pPr>
              <w:rPr>
                <w:rFonts w:ascii="Arial Black" w:hAnsi="Arial Black" w:cs="Arial"/>
                <w:sz w:val="20"/>
                <w:szCs w:val="20"/>
              </w:rPr>
            </w:pPr>
            <w:r w:rsidRPr="00676DFC">
              <w:rPr>
                <w:rFonts w:ascii="Arial Black" w:hAnsi="Arial Black" w:cs="Arial"/>
                <w:bCs/>
                <w:sz w:val="20"/>
                <w:szCs w:val="20"/>
              </w:rPr>
              <w:t xml:space="preserve">PremiumLine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selbstentleer</w:t>
            </w:r>
            <w:r w:rsidRPr="00676DFC">
              <w:rPr>
                <w:rFonts w:ascii="Arial Black" w:hAnsi="Arial Black" w:cs="Arial"/>
                <w:bCs/>
                <w:sz w:val="20"/>
                <w:szCs w:val="20"/>
              </w:rPr>
              <w:t xml:space="preserve">ende </w:t>
            </w:r>
            <w:r w:rsidRPr="00676DFC">
              <w:rPr>
                <w:rFonts w:ascii="Arial Black" w:hAnsi="Arial Black"/>
                <w:sz w:val="20"/>
                <w:szCs w:val="20"/>
              </w:rPr>
              <w:t>Augendusche mit Auffangbecken aus Edelstahl</w:t>
            </w:r>
            <w:r>
              <w:rPr>
                <w:rFonts w:ascii="Arial Black" w:hAnsi="Arial Black"/>
                <w:sz w:val="20"/>
                <w:szCs w:val="20"/>
              </w:rPr>
              <w:t>, für Bodenmontage</w:t>
            </w:r>
          </w:p>
        </w:tc>
      </w:tr>
      <w:tr w:rsidR="0091132C" w:rsidRPr="00676DFC" w14:paraId="2756B272" w14:textId="77777777" w:rsidTr="00A051C1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E17EE3" w14:textId="77777777" w:rsidR="00783D53" w:rsidRPr="00676DFC" w:rsidRDefault="00783D53" w:rsidP="00783D53">
            <w:pPr>
              <w:rPr>
                <w:rFonts w:ascii="Arial" w:hAnsi="Arial" w:cs="Arial"/>
                <w:sz w:val="18"/>
              </w:rPr>
            </w:pPr>
            <w:proofErr w:type="spellStart"/>
            <w:r w:rsidRPr="00676DFC">
              <w:rPr>
                <w:rFonts w:ascii="Arial" w:hAnsi="Arial" w:cs="Arial"/>
                <w:bCs/>
                <w:sz w:val="18"/>
                <w:szCs w:val="18"/>
              </w:rPr>
              <w:t>PremiumLine</w:t>
            </w:r>
            <w:proofErr w:type="spellEnd"/>
            <w:r w:rsidRPr="00676DFC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selbstentleer</w:t>
            </w:r>
            <w:r w:rsidRPr="00676DFC">
              <w:rPr>
                <w:rFonts w:ascii="Arial" w:hAnsi="Arial" w:cs="Arial"/>
                <w:bCs/>
                <w:sz w:val="18"/>
                <w:szCs w:val="18"/>
              </w:rPr>
              <w:t>ende Augendusche mit Auffangbecken aus Edelstahl</w:t>
            </w:r>
            <w:r>
              <w:rPr>
                <w:rFonts w:ascii="Arial" w:hAnsi="Arial" w:cs="Arial"/>
                <w:bCs/>
                <w:sz w:val="18"/>
                <w:szCs w:val="18"/>
              </w:rPr>
              <w:t>, für Bodenmontage</w:t>
            </w:r>
            <w:r w:rsidRPr="00676DFC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676DFC">
              <w:rPr>
                <w:rFonts w:ascii="Arial" w:hAnsi="Arial" w:cs="Arial"/>
                <w:sz w:val="18"/>
              </w:rPr>
              <w:t xml:space="preserve">- </w:t>
            </w:r>
            <w:proofErr w:type="spellStart"/>
            <w:r w:rsidRPr="00676DFC">
              <w:rPr>
                <w:rFonts w:ascii="Arial" w:hAnsi="Arial" w:cs="Arial"/>
                <w:sz w:val="18"/>
              </w:rPr>
              <w:t>Standfuss</w:t>
            </w:r>
            <w:proofErr w:type="spellEnd"/>
            <w:r w:rsidRPr="00676DFC">
              <w:rPr>
                <w:rFonts w:ascii="Arial" w:hAnsi="Arial" w:cs="Arial"/>
                <w:sz w:val="18"/>
              </w:rPr>
              <w:t xml:space="preserve"> mit 4 Befestigungsbohrungen aus Edelstahl, poliert, </w:t>
            </w:r>
            <w:r>
              <w:rPr>
                <w:rFonts w:ascii="Arial" w:hAnsi="Arial" w:cs="Arial"/>
                <w:sz w:val="18"/>
              </w:rPr>
              <w:t>Durchmesser 200 mm</w:t>
            </w:r>
          </w:p>
          <w:p w14:paraId="0FCDA283" w14:textId="77777777" w:rsidR="00783D53" w:rsidRDefault="00783D53" w:rsidP="00783D53">
            <w:pPr>
              <w:rPr>
                <w:rFonts w:ascii="Arial" w:hAnsi="Arial"/>
                <w:sz w:val="18"/>
              </w:rPr>
            </w:pPr>
            <w:r w:rsidRPr="00676DFC">
              <w:rPr>
                <w:rFonts w:ascii="Arial" w:hAnsi="Arial" w:cs="Arial"/>
                <w:sz w:val="18"/>
              </w:rPr>
              <w:t>- Standrohr 1 1/4-Zoll aus Edelstahl</w:t>
            </w:r>
            <w:r w:rsidRPr="00676DFC">
              <w:rPr>
                <w:rFonts w:ascii="Arial" w:hAnsi="Arial"/>
                <w:sz w:val="18"/>
              </w:rPr>
              <w:t xml:space="preserve">, </w:t>
            </w:r>
            <w:r w:rsidRPr="00676DFC">
              <w:rPr>
                <w:rFonts w:ascii="Arial" w:hAnsi="Arial" w:cs="Arial"/>
                <w:sz w:val="18"/>
              </w:rPr>
              <w:t>poliert</w:t>
            </w:r>
            <w:r w:rsidRPr="00676DFC">
              <w:rPr>
                <w:rFonts w:ascii="Arial" w:hAnsi="Arial"/>
                <w:sz w:val="18"/>
              </w:rPr>
              <w:t>, Gesamthöhe 1</w:t>
            </w:r>
            <w:r>
              <w:rPr>
                <w:rFonts w:ascii="Arial" w:hAnsi="Arial"/>
                <w:sz w:val="18"/>
              </w:rPr>
              <w:t>050</w:t>
            </w:r>
            <w:r w:rsidRPr="00676DFC">
              <w:rPr>
                <w:rFonts w:ascii="Arial" w:hAnsi="Arial"/>
                <w:sz w:val="18"/>
              </w:rPr>
              <w:t xml:space="preserve"> mm</w:t>
            </w:r>
          </w:p>
          <w:p w14:paraId="5EE0249D" w14:textId="77777777" w:rsidR="00783D53" w:rsidRDefault="00783D53" w:rsidP="00783D5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Kugelhahn 1-Zoll aus Edelstahl</w:t>
            </w:r>
            <w:r w:rsidRPr="00FA7D0E">
              <w:rPr>
                <w:rFonts w:ascii="Arial" w:hAnsi="Arial" w:cs="Arial"/>
                <w:sz w:val="18"/>
                <w:szCs w:val="18"/>
              </w:rPr>
              <w:t>, inklusive Selbstentleerung bis zur Oberkante des Kugelhahnes in Bodennähe</w:t>
            </w:r>
            <w:r>
              <w:rPr>
                <w:rFonts w:ascii="Arial" w:hAnsi="Arial" w:cs="Arial"/>
                <w:sz w:val="18"/>
              </w:rPr>
              <w:t>, Wasseranschluss 1-Zoll-AG, DIN-DVGW geprüft und zugelassen</w:t>
            </w:r>
          </w:p>
          <w:p w14:paraId="57E972E3" w14:textId="77777777" w:rsidR="00783D53" w:rsidRDefault="00783D53" w:rsidP="00783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Fusshebelbedienung 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Kunststoff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Gesamtbreit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24</w:t>
            </w:r>
            <w:r w:rsidRPr="00C068EB">
              <w:rPr>
                <w:rFonts w:ascii="Arial" w:hAnsi="Arial" w:cs="Arial"/>
                <w:noProof/>
                <w:sz w:val="18"/>
                <w:szCs w:val="18"/>
              </w:rPr>
              <w:t xml:space="preserve">0 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mm</w:t>
            </w:r>
          </w:p>
          <w:p w14:paraId="31E95A83" w14:textId="77777777" w:rsidR="00783D53" w:rsidRDefault="00783D53" w:rsidP="00783D53">
            <w:pPr>
              <w:ind w:right="566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 xml:space="preserve">- Anschlussrohr aus Edelstahl für eine einfache Montage und Ausrichtung der Dusche,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</w:p>
          <w:p w14:paraId="60422A94" w14:textId="77777777" w:rsidR="00783D53" w:rsidRDefault="00783D53" w:rsidP="00783D53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integrierter automatischer Mengenregulator 14 Liter / Minute für ein normgerechtes Strahlbild bei einem vorgegebenem Arbeitsbereich von 2,5 bis 5 bar Fließdruck</w:t>
            </w:r>
          </w:p>
          <w:p w14:paraId="65686B8C" w14:textId="77777777" w:rsidR="00783D53" w:rsidRDefault="00783D53" w:rsidP="00783D53">
            <w:pPr>
              <w:tabs>
                <w:tab w:val="left" w:pos="-4167"/>
              </w:tabs>
              <w:ind w:right="46"/>
              <w:rPr>
                <w:rFonts w:ascii="Arial" w:hAnsi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breitstrahlende Hochleistungsbrauseköpfe aus Edelstahl, poliert, mit Kunststoffsprühplatte, verkalkungsarm, inkl. Gummischutz und dichtschließendem Staubdeckel mit Klappmechanismus, montiert über Verteilergabel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br/>
            </w:r>
            <w:r>
              <w:rPr>
                <w:rFonts w:ascii="Arial" w:hAnsi="Arial"/>
                <w:sz w:val="18"/>
              </w:rPr>
              <w:t>- Auffangbecken aus Edelstahl, Durchmesser 275 mm, poliert, Ablaufanschluss 1 1/4-Zoll-AG</w:t>
            </w:r>
          </w:p>
          <w:p w14:paraId="71F2B665" w14:textId="77777777" w:rsidR="00783D53" w:rsidRPr="00676DFC" w:rsidRDefault="00783D53" w:rsidP="00783D5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Hinweisschild für Augendusche nach DIN EN ISO 7010 und ASR A1.3, selbstklebende PVC-Folie, Abmessungen 100 x 100 mm, Erkennungsweite 10 Meter</w:t>
            </w:r>
            <w:r w:rsidRPr="00676DFC">
              <w:rPr>
                <w:rFonts w:ascii="Arial" w:hAnsi="Arial" w:cs="Arial"/>
                <w:sz w:val="18"/>
                <w:szCs w:val="18"/>
              </w:rPr>
              <w:br/>
            </w:r>
            <w:r w:rsidRPr="00676DFC">
              <w:rPr>
                <w:rFonts w:ascii="Arial" w:hAnsi="Arial"/>
                <w:sz w:val="18"/>
              </w:rPr>
              <w:t>- Gesamthöhe 1</w:t>
            </w:r>
            <w:r>
              <w:rPr>
                <w:rFonts w:ascii="Arial" w:hAnsi="Arial"/>
                <w:sz w:val="18"/>
              </w:rPr>
              <w:t>050</w:t>
            </w:r>
            <w:r w:rsidRPr="00676DFC">
              <w:rPr>
                <w:rFonts w:ascii="Arial" w:hAnsi="Arial"/>
                <w:sz w:val="18"/>
              </w:rPr>
              <w:t xml:space="preserve"> mm, Ausladung </w:t>
            </w:r>
            <w:r>
              <w:rPr>
                <w:rFonts w:ascii="Arial" w:hAnsi="Arial"/>
                <w:sz w:val="18"/>
              </w:rPr>
              <w:t>375</w:t>
            </w:r>
            <w:r w:rsidRPr="00676DFC">
              <w:rPr>
                <w:rFonts w:ascii="Arial" w:hAnsi="Arial"/>
                <w:sz w:val="18"/>
              </w:rPr>
              <w:t xml:space="preserve"> mm, Gesamtbreite </w:t>
            </w:r>
            <w:r>
              <w:rPr>
                <w:rFonts w:ascii="Arial" w:hAnsi="Arial"/>
                <w:sz w:val="18"/>
              </w:rPr>
              <w:t>275</w:t>
            </w:r>
            <w:r w:rsidRPr="00676DFC">
              <w:rPr>
                <w:rFonts w:ascii="Arial" w:hAnsi="Arial"/>
                <w:sz w:val="18"/>
              </w:rPr>
              <w:t xml:space="preserve"> mm</w:t>
            </w:r>
          </w:p>
          <w:p w14:paraId="074C270C" w14:textId="77777777" w:rsidR="00783D53" w:rsidRDefault="00783D53" w:rsidP="00783D53">
            <w:pPr>
              <w:tabs>
                <w:tab w:val="left" w:pos="-4167"/>
              </w:tabs>
              <w:rPr>
                <w:rFonts w:ascii="Arial" w:hAnsi="Arial" w:cs="Arial"/>
                <w:sz w:val="18"/>
                <w:szCs w:val="18"/>
              </w:rPr>
            </w:pPr>
            <w:r w:rsidRPr="00676DFC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  <w:r w:rsidRPr="00676DFC">
              <w:rPr>
                <w:rFonts w:ascii="Arial" w:hAnsi="Arial" w:cs="Arial"/>
                <w:sz w:val="18"/>
                <w:szCs w:val="18"/>
              </w:rPr>
              <w:br/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676DFC">
              <w:rPr>
                <w:rFonts w:ascii="Arial" w:hAnsi="Arial" w:cs="Arial"/>
                <w:sz w:val="18"/>
                <w:szCs w:val="18"/>
              </w:rPr>
              <w:t xml:space="preserve"> und</w:t>
            </w:r>
            <w:r>
              <w:rPr>
                <w:rFonts w:ascii="Arial" w:hAnsi="Arial" w:cs="Arial"/>
                <w:sz w:val="18"/>
                <w:szCs w:val="18"/>
              </w:rPr>
              <w:t xml:space="preserve"> DIN EN 15154-2:2006</w:t>
            </w:r>
          </w:p>
          <w:p w14:paraId="0F82AFA2" w14:textId="77777777" w:rsidR="00783D53" w:rsidRPr="00515357" w:rsidRDefault="00783D53" w:rsidP="00783D53">
            <w:pPr>
              <w:rPr>
                <w:rFonts w:ascii="Arial" w:hAnsi="Arial"/>
                <w:sz w:val="18"/>
                <w:szCs w:val="18"/>
              </w:rPr>
            </w:pPr>
            <w:r w:rsidRPr="00515357">
              <w:rPr>
                <w:rFonts w:ascii="Arial" w:hAnsi="Arial"/>
                <w:sz w:val="18"/>
                <w:szCs w:val="18"/>
              </w:rPr>
              <w:t>- DIN-DVGW geprüft und zugelassen</w:t>
            </w:r>
          </w:p>
          <w:p w14:paraId="2AE51966" w14:textId="23989D24" w:rsidR="00067EEF" w:rsidRDefault="00783D53" w:rsidP="00783D5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676DFC">
              <w:rPr>
                <w:rFonts w:ascii="Arial" w:hAnsi="Arial" w:cs="Arial"/>
                <w:sz w:val="18"/>
                <w:szCs w:val="18"/>
              </w:rPr>
              <w:t>Fabrikat: B-SAFETY oder gleichwertig</w:t>
            </w:r>
            <w:r w:rsidRPr="00676DFC">
              <w:rPr>
                <w:rFonts w:ascii="Arial" w:hAnsi="Arial" w:cs="Arial"/>
                <w:sz w:val="18"/>
                <w:szCs w:val="18"/>
              </w:rPr>
              <w:br/>
            </w:r>
            <w:r w:rsidRPr="00676DFC">
              <w:rPr>
                <w:rFonts w:ascii="Arial" w:hAnsi="Arial" w:cs="Arial"/>
                <w:bCs/>
                <w:sz w:val="18"/>
                <w:szCs w:val="18"/>
              </w:rPr>
              <w:t xml:space="preserve">Artikel-Nr.: BR 305 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676DFC">
              <w:rPr>
                <w:rFonts w:ascii="Arial" w:hAnsi="Arial" w:cs="Arial"/>
                <w:bCs/>
                <w:sz w:val="18"/>
                <w:szCs w:val="18"/>
              </w:rPr>
              <w:t>95</w:t>
            </w:r>
          </w:p>
          <w:p w14:paraId="674B7609" w14:textId="77777777" w:rsidR="00783D53" w:rsidRPr="00676DFC" w:rsidRDefault="00783D53" w:rsidP="00783D5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</w:p>
          <w:p w14:paraId="6643999D" w14:textId="77777777" w:rsidR="0091132C" w:rsidRPr="00676DFC" w:rsidRDefault="0091132C" w:rsidP="00A051C1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676DFC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4A68F6A0" w14:textId="77777777" w:rsidR="0091132C" w:rsidRPr="00676DFC" w:rsidRDefault="0091132C" w:rsidP="00A051C1">
            <w:pPr>
              <w:rPr>
                <w:rFonts w:ascii="Arial" w:hAnsi="Arial" w:cs="Arial"/>
                <w:bCs/>
                <w:sz w:val="18"/>
              </w:rPr>
            </w:pPr>
            <w:r w:rsidRPr="00676DFC">
              <w:rPr>
                <w:rFonts w:ascii="Arial" w:hAnsi="Arial" w:cs="Arial"/>
                <w:bCs/>
                <w:sz w:val="18"/>
              </w:rPr>
              <w:t xml:space="preserve">Mindestfließdruck: </w:t>
            </w:r>
            <w:r>
              <w:rPr>
                <w:rFonts w:ascii="Arial" w:hAnsi="Arial" w:cs="Arial"/>
                <w:bCs/>
                <w:sz w:val="18"/>
              </w:rPr>
              <w:t>2</w:t>
            </w:r>
            <w:r w:rsidRPr="00676DFC">
              <w:rPr>
                <w:rFonts w:ascii="Arial" w:hAnsi="Arial" w:cs="Arial"/>
                <w:bCs/>
                <w:sz w:val="18"/>
              </w:rPr>
              <w:t>,5 bar</w:t>
            </w:r>
          </w:p>
          <w:p w14:paraId="37CA22C1" w14:textId="77777777" w:rsidR="0091132C" w:rsidRPr="00676DFC" w:rsidRDefault="0091132C" w:rsidP="00A051C1">
            <w:pPr>
              <w:rPr>
                <w:rFonts w:ascii="Arial" w:hAnsi="Arial" w:cs="Arial"/>
                <w:bCs/>
                <w:sz w:val="18"/>
              </w:rPr>
            </w:pPr>
            <w:r w:rsidRPr="00676DFC">
              <w:rPr>
                <w:rFonts w:ascii="Arial" w:hAnsi="Arial" w:cs="Arial"/>
                <w:bCs/>
                <w:sz w:val="18"/>
              </w:rPr>
              <w:t xml:space="preserve">Betriebsdruck: </w:t>
            </w:r>
            <w:r>
              <w:rPr>
                <w:rFonts w:ascii="Arial" w:hAnsi="Arial" w:cs="Arial"/>
                <w:bCs/>
                <w:sz w:val="18"/>
              </w:rPr>
              <w:t>2</w:t>
            </w:r>
            <w:r w:rsidRPr="00676DFC">
              <w:rPr>
                <w:rFonts w:ascii="Arial" w:hAnsi="Arial" w:cs="Arial"/>
                <w:bCs/>
                <w:sz w:val="18"/>
              </w:rPr>
              <w:t>,5 bis 5 bar</w:t>
            </w:r>
          </w:p>
          <w:p w14:paraId="60A41CA7" w14:textId="77777777" w:rsidR="0091132C" w:rsidRPr="00676DFC" w:rsidRDefault="0091132C" w:rsidP="00A051C1">
            <w:pPr>
              <w:rPr>
                <w:rFonts w:ascii="Arial" w:hAnsi="Arial" w:cs="Arial"/>
                <w:bCs/>
                <w:sz w:val="18"/>
              </w:rPr>
            </w:pPr>
            <w:r w:rsidRPr="00676DFC">
              <w:rPr>
                <w:rFonts w:ascii="Arial" w:hAnsi="Arial" w:cs="Arial"/>
                <w:bCs/>
                <w:sz w:val="18"/>
              </w:rPr>
              <w:t>Volumenstrom: 1</w:t>
            </w:r>
            <w:r>
              <w:rPr>
                <w:rFonts w:ascii="Arial" w:hAnsi="Arial" w:cs="Arial"/>
                <w:bCs/>
                <w:sz w:val="18"/>
              </w:rPr>
              <w:t>4</w:t>
            </w:r>
            <w:r w:rsidRPr="00676DFC">
              <w:rPr>
                <w:rFonts w:ascii="Arial" w:hAnsi="Arial" w:cs="Arial"/>
                <w:bCs/>
                <w:sz w:val="18"/>
              </w:rPr>
              <w:t xml:space="preserve"> Liter / Minute</w:t>
            </w:r>
          </w:p>
          <w:p w14:paraId="12EC2B02" w14:textId="77777777" w:rsidR="0091132C" w:rsidRPr="00676DFC" w:rsidRDefault="0091132C" w:rsidP="00A051C1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</w:rPr>
            </w:pPr>
            <w:r w:rsidRPr="00676DFC">
              <w:rPr>
                <w:rFonts w:ascii="Arial" w:hAnsi="Arial" w:cs="Arial"/>
                <w:bCs/>
                <w:sz w:val="18"/>
              </w:rPr>
              <w:t>Wasseranschluss: 1-Zoll-</w:t>
            </w:r>
            <w:r>
              <w:rPr>
                <w:rFonts w:ascii="Arial" w:hAnsi="Arial" w:cs="Arial"/>
                <w:bCs/>
                <w:sz w:val="18"/>
              </w:rPr>
              <w:t>A</w:t>
            </w:r>
            <w:r w:rsidRPr="00676DFC">
              <w:rPr>
                <w:rFonts w:ascii="Arial" w:hAnsi="Arial" w:cs="Arial"/>
                <w:bCs/>
                <w:sz w:val="18"/>
              </w:rPr>
              <w:t>G</w:t>
            </w:r>
          </w:p>
          <w:p w14:paraId="58071342" w14:textId="77777777" w:rsidR="0091132C" w:rsidRDefault="0091132C" w:rsidP="00A051C1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</w:rPr>
            </w:pPr>
            <w:r w:rsidRPr="00676DFC">
              <w:rPr>
                <w:rFonts w:ascii="Arial" w:hAnsi="Arial" w:cs="Arial"/>
                <w:bCs/>
                <w:sz w:val="18"/>
              </w:rPr>
              <w:t>Wasserablauf: 1 1/4-Zoll-AG</w:t>
            </w:r>
          </w:p>
          <w:p w14:paraId="093A9444" w14:textId="098E5AAA" w:rsidR="00943E69" w:rsidRPr="00676DFC" w:rsidRDefault="00943E69" w:rsidP="00A051C1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</w:rPr>
            </w:pPr>
            <w:r w:rsidRPr="00943E69">
              <w:rPr>
                <w:rFonts w:ascii="Arial" w:hAnsi="Arial" w:cs="Arial"/>
                <w:bCs/>
                <w:sz w:val="18"/>
              </w:rPr>
              <w:t xml:space="preserve">Abmessungen (H x B x T): </w:t>
            </w:r>
            <w:r w:rsidR="00783D53">
              <w:rPr>
                <w:rFonts w:ascii="Arial" w:hAnsi="Arial" w:cs="Arial"/>
                <w:bCs/>
                <w:sz w:val="18"/>
              </w:rPr>
              <w:t>1050 x 275 x 550 mm</w:t>
            </w:r>
          </w:p>
        </w:tc>
      </w:tr>
    </w:tbl>
    <w:p w14:paraId="44088CAA" w14:textId="77777777" w:rsidR="00160D33" w:rsidRPr="00160D33" w:rsidRDefault="00160D33" w:rsidP="001E4F7B"/>
    <w:sectPr w:rsidR="00160D33" w:rsidRPr="00160D33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5B5A4" w14:textId="77777777" w:rsidR="00007FB5" w:rsidRDefault="00007FB5" w:rsidP="00323468">
      <w:r>
        <w:separator/>
      </w:r>
    </w:p>
  </w:endnote>
  <w:endnote w:type="continuationSeparator" w:id="0">
    <w:p w14:paraId="22643045" w14:textId="77777777" w:rsidR="00007FB5" w:rsidRDefault="00007FB5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CBE1E" w14:textId="77777777" w:rsidR="000F4052" w:rsidRDefault="000F405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0466F" w14:textId="77777777" w:rsidR="00EF1B2E" w:rsidRDefault="00EF1B2E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14B2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14B29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D6AF75B" w14:textId="77777777" w:rsidR="00EF1B2E" w:rsidRDefault="00EF1B2E">
    <w:pPr>
      <w:pStyle w:val="Fuzeile"/>
    </w:pPr>
  </w:p>
  <w:p w14:paraId="5BA0082B" w14:textId="414CF1D3" w:rsidR="00EF1B2E" w:rsidRDefault="0011393A">
    <w:pPr>
      <w:pStyle w:val="Fuzeile"/>
    </w:pPr>
    <w:r>
      <w:rPr>
        <w:noProof/>
      </w:rPr>
      <w:drawing>
        <wp:inline distT="0" distB="0" distL="0" distR="0" wp14:anchorId="3FE61514" wp14:editId="78C3698B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1713C" w14:textId="77777777" w:rsidR="000F4052" w:rsidRDefault="000F405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036047" w14:textId="77777777" w:rsidR="00007FB5" w:rsidRDefault="00007FB5" w:rsidP="00323468">
      <w:r>
        <w:separator/>
      </w:r>
    </w:p>
  </w:footnote>
  <w:footnote w:type="continuationSeparator" w:id="0">
    <w:p w14:paraId="28153DC6" w14:textId="77777777" w:rsidR="00007FB5" w:rsidRDefault="00007FB5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5DA1A" w14:textId="77777777" w:rsidR="000F4052" w:rsidRDefault="000F405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87077" w14:textId="032C02E5" w:rsidR="00EF1B2E" w:rsidRDefault="0019036F">
    <w:pPr>
      <w:pStyle w:val="Kopfzeile"/>
    </w:pPr>
    <w:r w:rsidRPr="0019036F">
      <w:rPr>
        <w:noProof/>
      </w:rPr>
      <w:drawing>
        <wp:inline distT="0" distB="0" distL="0" distR="0" wp14:anchorId="6652A8D4" wp14:editId="23E27BF1">
          <wp:extent cx="7560310" cy="1268095"/>
          <wp:effectExtent l="0" t="0" r="2540" b="8255"/>
          <wp:docPr id="184090140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54CB" w14:textId="77777777" w:rsidR="000F4052" w:rsidRDefault="000F405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0xUAqRirptTUbsB5vvyboMDKlXRVPsQ3+iRytC01GT9HZiGzRWU31jVZdQNnZ3GPvWdGssdKioioiLudKDM3g==" w:salt="ki+zL581BKTdnATiLY2Eew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4E5A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07FB5"/>
    <w:rsid w:val="00012C30"/>
    <w:rsid w:val="00014188"/>
    <w:rsid w:val="000154A7"/>
    <w:rsid w:val="000171F0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43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67EEF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3441"/>
    <w:rsid w:val="000B423E"/>
    <w:rsid w:val="000B581E"/>
    <w:rsid w:val="000B6A79"/>
    <w:rsid w:val="000B6DBA"/>
    <w:rsid w:val="000C00C4"/>
    <w:rsid w:val="000C1DB1"/>
    <w:rsid w:val="000C21CF"/>
    <w:rsid w:val="000C25B8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0C50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981"/>
    <w:rsid w:val="000F2D97"/>
    <w:rsid w:val="000F30DD"/>
    <w:rsid w:val="000F369F"/>
    <w:rsid w:val="000F3DA8"/>
    <w:rsid w:val="000F4052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043"/>
    <w:rsid w:val="001124C0"/>
    <w:rsid w:val="00113716"/>
    <w:rsid w:val="0011393A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2962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D3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36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67C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4F7B"/>
    <w:rsid w:val="001E6300"/>
    <w:rsid w:val="001E769C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4FC5"/>
    <w:rsid w:val="00205408"/>
    <w:rsid w:val="002068BC"/>
    <w:rsid w:val="0021058C"/>
    <w:rsid w:val="0021117D"/>
    <w:rsid w:val="0021159C"/>
    <w:rsid w:val="00211D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7759E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2A1D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4C0D"/>
    <w:rsid w:val="0033509D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0B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57F04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4D99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B7C24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1D29"/>
    <w:rsid w:val="00481D88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37EC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1F4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0C3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2F52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61E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2B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04F4"/>
    <w:rsid w:val="0060275B"/>
    <w:rsid w:val="00603126"/>
    <w:rsid w:val="006052CC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295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0740"/>
    <w:rsid w:val="006515A2"/>
    <w:rsid w:val="00651844"/>
    <w:rsid w:val="00652F19"/>
    <w:rsid w:val="00653170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6DFC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AEB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4E53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4AF3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4C3F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2FF9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9A"/>
    <w:rsid w:val="007829D2"/>
    <w:rsid w:val="007832FC"/>
    <w:rsid w:val="00783499"/>
    <w:rsid w:val="00783D53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5FE1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044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93"/>
    <w:rsid w:val="00813E50"/>
    <w:rsid w:val="0081460F"/>
    <w:rsid w:val="00814B29"/>
    <w:rsid w:val="00815134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4B0F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11A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02D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08C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132C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3E69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E36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5DC"/>
    <w:rsid w:val="009D08C8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15D"/>
    <w:rsid w:val="00A572D9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4EC1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28B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38B6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419"/>
    <w:rsid w:val="00B378BA"/>
    <w:rsid w:val="00B4287C"/>
    <w:rsid w:val="00B42B29"/>
    <w:rsid w:val="00B43BD1"/>
    <w:rsid w:val="00B44821"/>
    <w:rsid w:val="00B44BED"/>
    <w:rsid w:val="00B46CAD"/>
    <w:rsid w:val="00B5091B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5714"/>
    <w:rsid w:val="00B67466"/>
    <w:rsid w:val="00B67630"/>
    <w:rsid w:val="00B67CBA"/>
    <w:rsid w:val="00B70690"/>
    <w:rsid w:val="00B70863"/>
    <w:rsid w:val="00B70D01"/>
    <w:rsid w:val="00B74E2D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2865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3A4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929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68EB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1E66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854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095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2F2D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CF7CC0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3CB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E5E"/>
    <w:rsid w:val="00D631E2"/>
    <w:rsid w:val="00D637BD"/>
    <w:rsid w:val="00D6491D"/>
    <w:rsid w:val="00D64D55"/>
    <w:rsid w:val="00D66DB3"/>
    <w:rsid w:val="00D67A95"/>
    <w:rsid w:val="00D70E3F"/>
    <w:rsid w:val="00D714EC"/>
    <w:rsid w:val="00D7153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6A38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4916"/>
    <w:rsid w:val="00DE50EC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4DD7"/>
    <w:rsid w:val="00E258DE"/>
    <w:rsid w:val="00E25DD9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A35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4515"/>
    <w:rsid w:val="00EA593F"/>
    <w:rsid w:val="00EA5975"/>
    <w:rsid w:val="00EA5C90"/>
    <w:rsid w:val="00EA5DD9"/>
    <w:rsid w:val="00EA6649"/>
    <w:rsid w:val="00EB075C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6FEC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B2E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2DD1"/>
    <w:rsid w:val="00F24581"/>
    <w:rsid w:val="00F24E48"/>
    <w:rsid w:val="00F256C4"/>
    <w:rsid w:val="00F26349"/>
    <w:rsid w:val="00F2663E"/>
    <w:rsid w:val="00F278FC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794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1D0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D5ECF42"/>
  <w15:chartTrackingRefBased/>
  <w15:docId w15:val="{2659E1A3-D22A-4AC8-B436-19B308A2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1505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BR305195_AUS</vt:lpstr>
    </vt:vector>
  </TitlesOfParts>
  <Company>Villach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BR305195_AUS</dc:title>
  <dc:subject>Ausschreibungstext BR305195</dc:subject>
  <dc:creator>Niels Lorenzen, B-SAFETY GmbH</dc:creator>
  <cp:keywords/>
  <dc:description/>
  <cp:lastModifiedBy>Alexander Frentov</cp:lastModifiedBy>
  <cp:revision>11</cp:revision>
  <cp:lastPrinted>2013-09-27T08:47:00Z</cp:lastPrinted>
  <dcterms:created xsi:type="dcterms:W3CDTF">2020-04-15T10:26:00Z</dcterms:created>
  <dcterms:modified xsi:type="dcterms:W3CDTF">2025-03-18T14:59:00Z</dcterms:modified>
</cp:coreProperties>
</file>