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0252EA" w:rsidRPr="00002152" w14:paraId="7D5CF70A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6FF0F2" w14:textId="77777777" w:rsidR="000252EA" w:rsidRPr="00815134" w:rsidRDefault="000252EA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7B4D9B" w14:textId="77777777" w:rsidR="000252EA" w:rsidRPr="008C2489" w:rsidRDefault="000252EA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64749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Bras de douche d’urgence variable, pour montage au plafond en saillie</w:t>
            </w:r>
          </w:p>
        </w:tc>
      </w:tr>
      <w:tr w:rsidR="000252EA" w:rsidRPr="00002152" w14:paraId="55477CF1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7E42A0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PremiumLine Bras de douche d’urgence variable, pour montage au plafond en saillie</w:t>
            </w:r>
          </w:p>
          <w:p w14:paraId="70CEE809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- bride au plafond avec 4 perçages de fixation en acier inoxydable, finition polie, raccord d’eau F 3/4"</w:t>
            </w:r>
          </w:p>
          <w:p w14:paraId="4CA8A179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- bras de douche au plafond 3/4" en acier inoxydable, finition polie, hauteur libre variable selon indication (min. 360 mm - max. 1610 mm</w:t>
            </w:r>
          </w:p>
          <w:p w14:paraId="7C4770B3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5BBB89BF" w14:textId="77777777" w:rsidR="000252EA" w:rsidRPr="00647495" w:rsidRDefault="000252EA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44A05501" w14:textId="77777777" w:rsidR="000252EA" w:rsidRPr="00647495" w:rsidRDefault="000252EA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55E9E16D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- Hauteur d’installation conform. aux normes susmentionnées : Bord inférieur de la douchette haute performance 2200 mm (± 100 mm) Hauteur au-dessus du sol</w:t>
            </w:r>
          </w:p>
          <w:p w14:paraId="0879F92E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- selon BGI/GUV-I 850-0, DIN 1988 et EN 1717</w:t>
            </w:r>
          </w:p>
          <w:p w14:paraId="4A590060" w14:textId="77777777" w:rsidR="000252EA" w:rsidRPr="00054409" w:rsidRDefault="000252EA" w:rsidP="00B555D0">
            <w:pPr>
              <w:rPr>
                <w:rFonts w:ascii="Arial" w:hAnsi="Arial"/>
                <w:sz w:val="18"/>
              </w:rPr>
            </w:pPr>
            <w:r w:rsidRPr="00054409">
              <w:rPr>
                <w:rFonts w:ascii="Arial" w:hAnsi="Arial"/>
                <w:sz w:val="18"/>
              </w:rPr>
              <w:t>- selon ANSI Z358.1-2014, NF EN 15154-1:2006 et NF EN 15154-5:2019</w:t>
            </w:r>
          </w:p>
          <w:p w14:paraId="53703239" w14:textId="77777777" w:rsidR="000252EA" w:rsidRPr="00031497" w:rsidRDefault="000252EA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95/V</w:t>
            </w:r>
          </w:p>
          <w:p w14:paraId="12439C43" w14:textId="77777777" w:rsidR="000252EA" w:rsidRPr="00031497" w:rsidRDefault="000252EA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46CE6ADD" w14:textId="77777777" w:rsidR="000252EA" w:rsidRPr="000C04E8" w:rsidRDefault="000252EA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2D81AD31" w14:textId="77777777" w:rsidR="00054409" w:rsidRPr="00203204" w:rsidRDefault="00054409" w:rsidP="0005440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62DE0073" w14:textId="77777777" w:rsidR="00054409" w:rsidRPr="00203204" w:rsidRDefault="00054409" w:rsidP="0005440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79C418D6" w14:textId="77777777" w:rsidR="00054409" w:rsidRPr="00203204" w:rsidRDefault="00054409" w:rsidP="0005440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72F9BA82" w14:textId="77777777" w:rsidR="00054409" w:rsidRPr="00203204" w:rsidRDefault="00054409" w:rsidP="0005440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7174F54D" w14:textId="77777777" w:rsidR="00054409" w:rsidRDefault="00054409" w:rsidP="00054409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360 - 1610 x 85 x 85 mm</w:t>
            </w:r>
          </w:p>
          <w:p w14:paraId="61157A12" w14:textId="77777777" w:rsidR="000252EA" w:rsidRPr="00AA22EB" w:rsidRDefault="000252EA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0FF90006" w14:textId="77777777" w:rsidR="000252EA" w:rsidRPr="002F0690" w:rsidRDefault="000252EA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5E82A6D7" w14:textId="77777777" w:rsidR="000252EA" w:rsidRPr="009D0D32" w:rsidRDefault="000252EA" w:rsidP="00B555D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3291068A" w14:textId="77777777" w:rsidR="00787637" w:rsidRPr="009D0D32" w:rsidRDefault="00787637">
      <w:pPr>
        <w:rPr>
          <w:rFonts w:ascii="Arial" w:hAnsi="Arial" w:cs="Arial"/>
          <w:sz w:val="18"/>
          <w:szCs w:val="18"/>
          <w:lang w:val="en-GB"/>
        </w:rPr>
      </w:pPr>
    </w:p>
    <w:p w14:paraId="00B49F93" w14:textId="77777777" w:rsidR="003C3024" w:rsidRPr="00C22994" w:rsidRDefault="003C3024" w:rsidP="006F56DD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45693" w14:textId="77777777" w:rsidR="00965C66" w:rsidRDefault="00965C66" w:rsidP="00323468">
      <w:r>
        <w:separator/>
      </w:r>
    </w:p>
  </w:endnote>
  <w:endnote w:type="continuationSeparator" w:id="0">
    <w:p w14:paraId="76F6DE82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BA4EF" w14:textId="77777777" w:rsidR="00D05E13" w:rsidRDefault="00D05E1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E2EA9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D05E1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D05E13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D05E1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A60C70F" w14:textId="77777777" w:rsidR="00965C66" w:rsidRDefault="00965C66">
    <w:pPr>
      <w:pStyle w:val="Fuzeile"/>
    </w:pPr>
  </w:p>
  <w:p w14:paraId="4DC17718" w14:textId="77777777" w:rsidR="00965C66" w:rsidRDefault="000252EA">
    <w:pPr>
      <w:pStyle w:val="Fuzeile"/>
    </w:pPr>
    <w:r>
      <w:rPr>
        <w:noProof/>
      </w:rPr>
      <w:drawing>
        <wp:inline distT="0" distB="0" distL="0" distR="0" wp14:anchorId="2247B824" wp14:editId="346FFE1E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41EBC" w14:textId="77777777" w:rsidR="00D05E13" w:rsidRDefault="00D05E1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999513" w14:textId="77777777" w:rsidR="00965C66" w:rsidRDefault="00965C66" w:rsidP="00323468">
      <w:r>
        <w:separator/>
      </w:r>
    </w:p>
  </w:footnote>
  <w:footnote w:type="continuationSeparator" w:id="0">
    <w:p w14:paraId="4091BECD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89E90" w14:textId="77777777" w:rsidR="00D05E13" w:rsidRDefault="00D05E1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1F74C" w14:textId="77777777" w:rsidR="00965C66" w:rsidRDefault="000252EA">
    <w:pPr>
      <w:pStyle w:val="Kopfzeile"/>
    </w:pPr>
    <w:r>
      <w:rPr>
        <w:noProof/>
      </w:rPr>
      <w:drawing>
        <wp:inline distT="0" distB="0" distL="0" distR="0" wp14:anchorId="001EC92E" wp14:editId="38189638">
          <wp:extent cx="7560310" cy="1266400"/>
          <wp:effectExtent l="0" t="0" r="2540" b="0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6BF89" w14:textId="77777777" w:rsidR="00D05E13" w:rsidRDefault="00D05E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kxPNXkvZ8s5Mbo81xZ6YQFO3Lg7is6qFQBagsJAf/Aq7+AP/6LWLR1C18dyWv2Dx8CIHtcQlcho/JrkT64Lkg==" w:salt="qtsFwH3VS6NqArnl+YwCgA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52EA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409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1B4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6DD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064D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5E13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5E0C2093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1432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2021-01-19T08:36:00Z</dcterms:created>
  <dcterms:modified xsi:type="dcterms:W3CDTF">2024-08-05T11:20:00Z</dcterms:modified>
</cp:coreProperties>
</file>