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0D03E9" w:rsidRPr="00A71FB4" w14:paraId="5699128A" w14:textId="77777777" w:rsidTr="00B7086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A65531" w14:textId="77777777" w:rsidR="000D03E9" w:rsidRPr="00815134" w:rsidRDefault="000D03E9" w:rsidP="00B7086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3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085</w:t>
            </w:r>
            <w:r>
              <w:rPr>
                <w:rFonts w:ascii="Arial Black" w:hAnsi="Arial Black" w:cs="Arial"/>
                <w:sz w:val="20"/>
                <w:szCs w:val="20"/>
              </w:rPr>
              <w:t>/V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1F2346" w14:textId="77777777" w:rsidR="000D03E9" w:rsidRPr="008C2489" w:rsidRDefault="008C2489" w:rsidP="00002152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ClassicLine variable </w:t>
            </w:r>
            <w:r>
              <w:rPr>
                <w:rFonts w:ascii="Arial Black" w:hAnsi="Arial Black"/>
                <w:sz w:val="20"/>
                <w:szCs w:val="20"/>
                <w:lang w:val="en-GB"/>
              </w:rPr>
              <w:t xml:space="preserve">safety </w:t>
            </w:r>
            <w:r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shower </w:t>
            </w:r>
            <w:r w:rsidR="00002152">
              <w:rPr>
                <w:rFonts w:ascii="Arial Black" w:hAnsi="Arial Black"/>
                <w:sz w:val="20"/>
                <w:szCs w:val="20"/>
                <w:lang w:val="en-GB"/>
              </w:rPr>
              <w:t>arm</w:t>
            </w:r>
            <w:r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 Black" w:hAnsi="Arial Black"/>
                <w:sz w:val="20"/>
                <w:szCs w:val="20"/>
                <w:lang w:val="en-GB"/>
              </w:rPr>
              <w:t>ceiling</w:t>
            </w:r>
            <w:r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 mounted, exposed pipework</w:t>
            </w:r>
          </w:p>
        </w:tc>
      </w:tr>
      <w:tr w:rsidR="000D03E9" w:rsidRPr="00A71FB4" w14:paraId="33704375" w14:textId="77777777" w:rsidTr="00B7086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969175E" w14:textId="77777777" w:rsidR="00D73D8D" w:rsidRDefault="008C2489" w:rsidP="00D73D8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D83C4F">
              <w:rPr>
                <w:rFonts w:ascii="Arial" w:hAnsi="Arial"/>
                <w:sz w:val="18"/>
                <w:lang w:val="en-GB"/>
              </w:rPr>
              <w:t>ClassicLine</w:t>
            </w:r>
            <w:proofErr w:type="spellEnd"/>
            <w:r w:rsidRPr="00D83C4F">
              <w:rPr>
                <w:rFonts w:ascii="Arial" w:hAnsi="Arial"/>
                <w:sz w:val="18"/>
                <w:lang w:val="en-GB"/>
              </w:rPr>
              <w:t xml:space="preserve"> variable safety shower </w:t>
            </w:r>
            <w:r w:rsidR="00002152">
              <w:rPr>
                <w:rFonts w:ascii="Arial" w:hAnsi="Arial"/>
                <w:sz w:val="18"/>
                <w:lang w:val="en-GB"/>
              </w:rPr>
              <w:t>arm</w:t>
            </w:r>
            <w:r w:rsidRPr="00D83C4F">
              <w:rPr>
                <w:rFonts w:ascii="Arial" w:hAnsi="Arial"/>
                <w:sz w:val="18"/>
                <w:lang w:val="en-GB"/>
              </w:rPr>
              <w:t>, ceiling mounted, exposed pipework</w:t>
            </w:r>
            <w:r w:rsidR="000D03E9" w:rsidRPr="008464B8">
              <w:rPr>
                <w:rFonts w:ascii="Arial" w:hAnsi="Arial" w:cs="Arial"/>
                <w:bCs/>
                <w:sz w:val="18"/>
                <w:szCs w:val="18"/>
                <w:lang w:val="en-GB"/>
              </w:rPr>
              <w:br/>
            </w:r>
            <w:r w:rsidR="00D73D8D">
              <w:rPr>
                <w:rFonts w:ascii="Arial" w:hAnsi="Arial" w:cs="Arial"/>
                <w:sz w:val="18"/>
                <w:szCs w:val="18"/>
                <w:lang w:val="en-GB"/>
              </w:rPr>
              <w:t>- ceiling flange with 4 mounting holes of stainless steel, chemical resistant green powder coated</w:t>
            </w:r>
            <w:r w:rsidR="00D73D8D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water inlet ¾” female</w:t>
            </w:r>
          </w:p>
          <w:p w14:paraId="5FB245D1" w14:textId="77777777" w:rsidR="00D73D8D" w:rsidRDefault="00D73D8D" w:rsidP="00D73D8D">
            <w:pPr>
              <w:tabs>
                <w:tab w:val="left" w:pos="10819"/>
              </w:tabs>
              <w:ind w:right="4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ceiling shower arm ¾“ made of stainless steel, </w:t>
            </w:r>
            <w:r>
              <w:rPr>
                <w:rFonts w:ascii="Arial" w:hAnsi="Arial"/>
                <w:sz w:val="18"/>
                <w:lang w:val="en-GB"/>
              </w:rPr>
              <w:t>chemical resistant green powder coated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headroom variable according to specification (min. 360 mm - max. 1610 mm)</w:t>
            </w:r>
          </w:p>
          <w:p w14:paraId="552D4681" w14:textId="77777777" w:rsidR="00D73D8D" w:rsidRDefault="00D73D8D" w:rsidP="00D73D8D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44F6AC10" w14:textId="77777777" w:rsidR="00965C66" w:rsidRPr="003F4E5B" w:rsidRDefault="00965C66" w:rsidP="00965C66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>
              <w:rPr>
                <w:rFonts w:ascii="Arial" w:hAnsi="Arial" w:cs="Arial"/>
                <w:sz w:val="18"/>
                <w:lang w:val="en-GB"/>
              </w:rPr>
              <w:t>of chemical resistant plastics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 xml:space="preserve">black, </w:t>
            </w:r>
            <w:r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>
              <w:rPr>
                <w:rFonts w:ascii="Arial" w:hAnsi="Arial" w:cs="Arial"/>
                <w:sz w:val="18"/>
                <w:lang w:val="en-GB"/>
              </w:rPr>
              <w:t>largely scale and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>
              <w:rPr>
                <w:rFonts w:ascii="Arial" w:hAnsi="Arial" w:cs="Arial"/>
                <w:sz w:val="18"/>
                <w:lang w:val="en-GB"/>
              </w:rPr>
              <w:t>-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4633BC8D" w14:textId="77777777" w:rsidR="00906AEA" w:rsidRPr="00C45333" w:rsidRDefault="00965C66" w:rsidP="00906AE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>DIN EN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49D545CA" w14:textId="77777777" w:rsidR="009D0D32" w:rsidRPr="000C04E8" w:rsidRDefault="009D0D32" w:rsidP="009D0D3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 xml:space="preserve">according to the standards listed below: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l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 xml:space="preserve">ower edge of high-performance shower head 2200 mm (± 100 mm)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>eight above floor level</w:t>
            </w:r>
          </w:p>
          <w:p w14:paraId="15E324B0" w14:textId="77777777" w:rsidR="009D0D32" w:rsidRPr="00265C26" w:rsidRDefault="009D0D32" w:rsidP="009D0D3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nd DIN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EN 1717</w:t>
            </w:r>
          </w:p>
          <w:p w14:paraId="4603204C" w14:textId="77777777" w:rsidR="009D0D32" w:rsidRPr="00031497" w:rsidRDefault="00127C12" w:rsidP="009D0D32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DIN EN 15154-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:2006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 w:rsidRPr="00002152">
              <w:rPr>
                <w:rFonts w:ascii="Arial" w:hAnsi="Arial" w:cs="Arial"/>
                <w:sz w:val="18"/>
                <w:szCs w:val="18"/>
                <w:lang w:val="en-US"/>
              </w:rPr>
              <w:t>DIN EN 15154-5:2019</w:t>
            </w:r>
            <w:r w:rsidR="009D0D32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="009D0D32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="009D0D32"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="009D0D32"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 w:rsidR="009D0D32"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="009D0D32"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073</w:t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85/V</w:t>
            </w:r>
          </w:p>
          <w:p w14:paraId="00FACB78" w14:textId="77777777" w:rsidR="009D0D32" w:rsidRPr="00031497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305C757D" w14:textId="77777777" w:rsidR="009D0D32" w:rsidRPr="000C04E8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69220266" w14:textId="77777777" w:rsidR="00A71FB4" w:rsidRPr="00325BE8" w:rsidRDefault="00A71FB4" w:rsidP="00A71FB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58C2EE6D" w14:textId="77777777" w:rsidR="00A71FB4" w:rsidRPr="00325BE8" w:rsidRDefault="00A71FB4" w:rsidP="00A71FB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4941B09A" w14:textId="77777777" w:rsidR="00A71FB4" w:rsidRPr="00325BE8" w:rsidRDefault="00A71FB4" w:rsidP="00A71FB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7820D816" w14:textId="77777777" w:rsidR="00A71FB4" w:rsidRPr="00325BE8" w:rsidRDefault="00A71FB4" w:rsidP="00A71FB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1F0EC386" w14:textId="77777777" w:rsidR="00A71FB4" w:rsidRDefault="00A71FB4" w:rsidP="00A71FB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Dimensions (H x W x D): 360 – 1610 x 85 x 85 mm</w:t>
            </w:r>
          </w:p>
          <w:p w14:paraId="68A9D595" w14:textId="77777777" w:rsidR="009D0D32" w:rsidRPr="00AA22EB" w:rsidRDefault="009D0D32" w:rsidP="009D0D32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5673B255" w14:textId="77777777" w:rsidR="009D0D32" w:rsidRPr="002F0690" w:rsidRDefault="009D0D32" w:rsidP="009D0D32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Mounting-Instructions</w:t>
            </w:r>
          </w:p>
          <w:p w14:paraId="2F8D54BA" w14:textId="77777777" w:rsidR="009D0D32" w:rsidRPr="00AA22EB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sz w:val="18"/>
                <w:szCs w:val="18"/>
                <w:lang w:val="en-GB"/>
              </w:rPr>
              <w:t>For an installation in accordance with DIN EN 15154-1:2006 it must be ensured, that the safety shower installation is self-draining between valve and shower head.</w:t>
            </w:r>
          </w:p>
          <w:p w14:paraId="5BF821FC" w14:textId="77777777" w:rsidR="009D0D32" w:rsidRPr="00AA22EB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593CA626" w14:textId="77777777" w:rsidR="009D0D32" w:rsidRPr="00AA22EB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06BEE556" w14:textId="77777777" w:rsidR="009D0D32" w:rsidRDefault="009D0D32" w:rsidP="009D0D32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/ 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50 l/min (hazard class 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6470CC70" w14:textId="77777777" w:rsidR="009D0D32" w:rsidRPr="00A3600B" w:rsidRDefault="009D0D32" w:rsidP="009D0D32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565FC75E" w14:textId="77777777" w:rsidR="009D0D32" w:rsidRPr="009D0D32" w:rsidRDefault="009D0D32" w:rsidP="009D0D3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74D89EF7" w14:textId="77777777" w:rsidR="004D1ABD" w:rsidRPr="009D0D32" w:rsidRDefault="004D1ABD">
      <w:pPr>
        <w:rPr>
          <w:rFonts w:ascii="Arial" w:hAnsi="Arial" w:cs="Arial"/>
          <w:sz w:val="18"/>
          <w:szCs w:val="18"/>
          <w:lang w:val="en-GB"/>
        </w:rPr>
      </w:pPr>
    </w:p>
    <w:p w14:paraId="3557642A" w14:textId="77777777" w:rsidR="003C3024" w:rsidRPr="00C22994" w:rsidRDefault="003C3024" w:rsidP="00D46D3B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C0EAFC" w14:textId="77777777" w:rsidR="00965C66" w:rsidRDefault="00965C66" w:rsidP="00323468">
      <w:r>
        <w:separator/>
      </w:r>
    </w:p>
  </w:endnote>
  <w:endnote w:type="continuationSeparator" w:id="0">
    <w:p w14:paraId="41BE36DA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B3459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D46D3B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D46D3B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7183E09E" w14:textId="77777777" w:rsidR="00965C66" w:rsidRDefault="00965C66">
    <w:pPr>
      <w:pStyle w:val="Fuzeile"/>
    </w:pPr>
  </w:p>
  <w:p w14:paraId="6B4D06A2" w14:textId="77777777" w:rsidR="00965C66" w:rsidRDefault="00965C66">
    <w:pPr>
      <w:pStyle w:val="Fuzeile"/>
    </w:pPr>
    <w:r>
      <w:rPr>
        <w:noProof/>
      </w:rPr>
      <w:drawing>
        <wp:inline distT="0" distB="0" distL="0" distR="0" wp14:anchorId="5542354E" wp14:editId="6803C4E1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D512B0" w14:textId="77777777" w:rsidR="00965C66" w:rsidRDefault="00965C66" w:rsidP="00323468">
      <w:r>
        <w:separator/>
      </w:r>
    </w:p>
  </w:footnote>
  <w:footnote w:type="continuationSeparator" w:id="0">
    <w:p w14:paraId="7DEE8C8D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99F8F" w14:textId="77777777" w:rsidR="00965C66" w:rsidRDefault="00523CA9">
    <w:pPr>
      <w:pStyle w:val="Kopfzeile"/>
    </w:pPr>
    <w:r>
      <w:rPr>
        <w:noProof/>
      </w:rPr>
      <w:drawing>
        <wp:inline distT="0" distB="0" distL="0" distR="0" wp14:anchorId="32E23FC9" wp14:editId="2CB5CB3A">
          <wp:extent cx="7559040" cy="1267968"/>
          <wp:effectExtent l="0" t="0" r="381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-Kopfzeile-AUS-Notduscharme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F5WgK/ocWNoYN5vL9qWBU4/NBDpOqFX+As4JKAB4vH2hmC8eJe6E+Iv5S77IgFiFrGauJK17PjDcv8HCruOUTw==" w:salt="XmDzi6qx83zSKeEBoLhVqQ==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8B5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1FB4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41EB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D3B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16478D65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1642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2021-01-19T08:33:00Z</dcterms:created>
  <dcterms:modified xsi:type="dcterms:W3CDTF">2024-08-05T11:16:00Z</dcterms:modified>
</cp:coreProperties>
</file>